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8902"/>
      </w:tblGrid>
      <w:tr w:rsidR="00EF0D9D" w:rsidRPr="00F56911" w:rsidTr="00154D4A">
        <w:tc>
          <w:tcPr>
            <w:tcW w:w="5000" w:type="pct"/>
            <w:gridSpan w:val="2"/>
            <w:vAlign w:val="center"/>
          </w:tcPr>
          <w:p w:rsidR="00EF0D9D" w:rsidRPr="00F94257" w:rsidRDefault="00EF0D9D" w:rsidP="00B42D6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hu-HU"/>
              </w:rPr>
            </w:pPr>
            <w:r w:rsidRPr="00F94257">
              <w:rPr>
                <w:rFonts w:ascii="Verdana" w:hAnsi="Verdana"/>
                <w:b/>
                <w:sz w:val="20"/>
                <w:szCs w:val="20"/>
                <w:lang w:val="hu-HU"/>
              </w:rPr>
              <w:br w:type="page"/>
            </w:r>
            <w:r w:rsidR="00FE1159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hu-HU"/>
              </w:rPr>
              <w:t>“</w:t>
            </w:r>
            <w:r w:rsidR="00FE1159" w:rsidRPr="00AD29A8">
              <w:rPr>
                <w:rFonts w:ascii="Verdana" w:hAnsi="Verdana"/>
                <w:b/>
                <w:color w:val="0000FF"/>
                <w:sz w:val="36"/>
                <w:szCs w:val="36"/>
                <w:shd w:val="clear" w:color="auto" w:fill="FFFFFF"/>
                <w:lang w:val="hu-HU"/>
              </w:rPr>
              <w:t>KOMMUNIKÁCIÓ 201</w:t>
            </w:r>
            <w:r w:rsidR="0052671F">
              <w:rPr>
                <w:rFonts w:ascii="Verdana" w:hAnsi="Verdana"/>
                <w:b/>
                <w:color w:val="0000FF"/>
                <w:sz w:val="36"/>
                <w:szCs w:val="36"/>
                <w:shd w:val="clear" w:color="auto" w:fill="FFFFFF"/>
                <w:lang w:val="hu-HU"/>
              </w:rPr>
              <w:t>7</w:t>
            </w:r>
            <w:r w:rsidRPr="00F94257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hu-HU"/>
              </w:rPr>
              <w:t xml:space="preserve">” </w:t>
            </w:r>
          </w:p>
          <w:p w:rsidR="00EF0D9D" w:rsidRPr="00F94257" w:rsidRDefault="00EF0D9D" w:rsidP="00B42D6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hu-HU"/>
              </w:rPr>
            </w:pPr>
            <w:r w:rsidRPr="00F94257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hu-HU"/>
              </w:rPr>
              <w:t>Nemzetközi tudományos-szakmai konferencia</w:t>
            </w:r>
            <w:r w:rsidR="00993BD7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hu-HU"/>
              </w:rPr>
              <w:t xml:space="preserve"> programja</w:t>
            </w:r>
          </w:p>
          <w:p w:rsidR="00EF0D9D" w:rsidRDefault="00993BD7" w:rsidP="00207CA8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(</w:t>
            </w:r>
            <w:r w:rsidR="00FE1159" w:rsidRPr="00FE1159"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201</w:t>
            </w:r>
            <w:r w:rsidR="0052671F"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7</w:t>
            </w:r>
            <w:r w:rsidR="00FE1159" w:rsidRPr="00FE1159"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. november 1</w:t>
            </w:r>
            <w:r w:rsidR="002639ED"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5</w:t>
            </w:r>
            <w:r w:rsidR="00EF0D9D" w:rsidRPr="00FE1159"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  <w:shd w:val="clear" w:color="auto" w:fill="FFFFFF"/>
                <w:lang w:val="hu-HU"/>
              </w:rPr>
              <w:t>)</w:t>
            </w:r>
          </w:p>
          <w:p w:rsidR="00E16594" w:rsidRPr="00F77381" w:rsidRDefault="00993BD7" w:rsidP="00207CA8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Verdana" w:hAnsi="Verdana"/>
                <w:sz w:val="24"/>
                <w:szCs w:val="24"/>
                <w:shd w:val="clear" w:color="auto" w:fill="FFFFFF"/>
                <w:lang w:val="hu-HU"/>
              </w:rPr>
              <w:t>F</w:t>
            </w:r>
            <w:r w:rsidR="00E16594" w:rsidRPr="00F77381">
              <w:rPr>
                <w:rFonts w:ascii="Verdana" w:hAnsi="Verdana"/>
                <w:sz w:val="24"/>
                <w:szCs w:val="24"/>
                <w:shd w:val="clear" w:color="auto" w:fill="FFFFFF"/>
                <w:lang w:val="hu-HU"/>
              </w:rPr>
              <w:t>ővédnök:</w:t>
            </w:r>
            <w:r w:rsidR="00E16594" w:rsidRPr="00F77381">
              <w:rPr>
                <w:rFonts w:ascii="Verdana" w:hAnsi="Verdana"/>
                <w:b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="0052671F">
              <w:rPr>
                <w:rFonts w:ascii="Verdana" w:hAnsi="Verdana"/>
                <w:b/>
                <w:color w:val="000099"/>
                <w:sz w:val="24"/>
                <w:szCs w:val="24"/>
                <w:shd w:val="clear" w:color="auto" w:fill="FFFFFF"/>
                <w:lang w:val="hu-HU"/>
              </w:rPr>
              <w:t>Gerőfi</w:t>
            </w:r>
            <w:proofErr w:type="spellEnd"/>
            <w:r w:rsidR="0052671F">
              <w:rPr>
                <w:rFonts w:ascii="Verdana" w:hAnsi="Verdana"/>
                <w:b/>
                <w:color w:val="000099"/>
                <w:sz w:val="24"/>
                <w:szCs w:val="24"/>
                <w:shd w:val="clear" w:color="auto" w:fill="FFFFFF"/>
                <w:lang w:val="hu-HU"/>
              </w:rPr>
              <w:t xml:space="preserve"> Szilárd ezredes</w:t>
            </w:r>
          </w:p>
          <w:p w:rsidR="00E16594" w:rsidRDefault="00E16594" w:rsidP="00E1659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(</w:t>
            </w:r>
            <w:r w:rsidRPr="00E16594">
              <w:rPr>
                <w:rFonts w:ascii="Verdana" w:hAnsi="Verdana"/>
                <w:sz w:val="20"/>
                <w:szCs w:val="20"/>
                <w:lang w:val="hu-HU"/>
              </w:rPr>
              <w:t>Honvéd Vezérkar Híradó, Informatikai és Információvédelmi Csoportfőnökség csoportfőnök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)</w:t>
            </w:r>
          </w:p>
          <w:p w:rsidR="00EF0D9D" w:rsidRPr="007D3647" w:rsidRDefault="00EF0D9D" w:rsidP="00782ADA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shd w:val="clear" w:color="auto" w:fill="FFFFFF"/>
                <w:lang w:val="hu-HU"/>
              </w:rPr>
            </w:pPr>
            <w:r w:rsidRPr="007D3647">
              <w:rPr>
                <w:rFonts w:ascii="Verdana" w:hAnsi="Verdana"/>
                <w:b/>
                <w:color w:val="FF0000"/>
                <w:sz w:val="24"/>
                <w:szCs w:val="24"/>
                <w:shd w:val="clear" w:color="auto" w:fill="FFFFFF"/>
                <w:lang w:val="hu-HU"/>
              </w:rPr>
              <w:t>STEFÁNIA PALOTA</w:t>
            </w:r>
          </w:p>
          <w:p w:rsidR="00EF0D9D" w:rsidRPr="00FE1159" w:rsidRDefault="00EF0D9D" w:rsidP="00FD234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  <w:lang w:val="hu-HU"/>
              </w:rPr>
            </w:pPr>
            <w:r w:rsidRPr="00E16594">
              <w:t>Honvéd Kulturális Központ (Budapest, 1143, Zichy Géza u. 3.)</w:t>
            </w:r>
          </w:p>
        </w:tc>
      </w:tr>
      <w:tr w:rsidR="00EF0D9D" w:rsidRPr="00F94257" w:rsidTr="00993BD7">
        <w:trPr>
          <w:trHeight w:val="354"/>
        </w:trPr>
        <w:tc>
          <w:tcPr>
            <w:tcW w:w="833" w:type="pct"/>
            <w:vAlign w:val="center"/>
          </w:tcPr>
          <w:p w:rsidR="00EF0D9D" w:rsidRPr="00F94257" w:rsidRDefault="00EF0D9D" w:rsidP="00782ADA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08:30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-09:00</w:t>
            </w:r>
          </w:p>
        </w:tc>
        <w:tc>
          <w:tcPr>
            <w:tcW w:w="4167" w:type="pct"/>
            <w:vAlign w:val="center"/>
          </w:tcPr>
          <w:p w:rsidR="00DB42E2" w:rsidRPr="008840AD" w:rsidRDefault="00EF0D9D" w:rsidP="00C34959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8840AD">
              <w:rPr>
                <w:rFonts w:ascii="Verdana" w:hAnsi="Verdana"/>
                <w:b/>
                <w:sz w:val="20"/>
                <w:szCs w:val="20"/>
                <w:lang w:val="hu-HU"/>
              </w:rPr>
              <w:t>REGISZTRÁCIÓ</w:t>
            </w:r>
          </w:p>
        </w:tc>
      </w:tr>
      <w:tr w:rsidR="008840AD" w:rsidRPr="00F56911" w:rsidTr="008840AD">
        <w:trPr>
          <w:trHeight w:val="797"/>
        </w:trPr>
        <w:tc>
          <w:tcPr>
            <w:tcW w:w="5000" w:type="pct"/>
            <w:gridSpan w:val="2"/>
            <w:vAlign w:val="center"/>
          </w:tcPr>
          <w:p w:rsidR="008840AD" w:rsidRDefault="008840AD" w:rsidP="00782ADA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 xml:space="preserve">Levezető elnök: </w:t>
            </w:r>
            <w:r w:rsidR="00FE5458" w:rsidRPr="00FE5458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Prof. </w:t>
            </w:r>
            <w:r w:rsidRPr="00E4307B">
              <w:rPr>
                <w:rFonts w:ascii="Verdana" w:hAnsi="Verdana"/>
                <w:b/>
                <w:sz w:val="20"/>
                <w:szCs w:val="20"/>
                <w:lang w:val="hu-HU"/>
              </w:rPr>
              <w:t>Dr</w:t>
            </w: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. </w:t>
            </w:r>
            <w:r w:rsidR="0052671F">
              <w:rPr>
                <w:rFonts w:ascii="Verdana" w:hAnsi="Verdana"/>
                <w:b/>
                <w:sz w:val="20"/>
                <w:szCs w:val="20"/>
                <w:lang w:val="hu-HU"/>
              </w:rPr>
              <w:t>Ványa</w:t>
            </w:r>
            <w:r w:rsidR="0052671F"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László ezredes</w:t>
            </w:r>
          </w:p>
          <w:p w:rsidR="008840AD" w:rsidRPr="00993BD7" w:rsidRDefault="002F2BAC" w:rsidP="00993BD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</w:pPr>
            <w:r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                    </w:t>
            </w:r>
            <w:r w:rsidR="008840AD" w:rsidRPr="008840AD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PANEL I.</w:t>
            </w:r>
            <w:r w:rsidR="0036085F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 xml:space="preserve"> - Nagyterem</w:t>
            </w:r>
          </w:p>
        </w:tc>
      </w:tr>
      <w:tr w:rsidR="00EF0D9D" w:rsidRPr="00F56911" w:rsidTr="00D336A9">
        <w:tc>
          <w:tcPr>
            <w:tcW w:w="833" w:type="pct"/>
            <w:vAlign w:val="center"/>
          </w:tcPr>
          <w:p w:rsidR="00EF0D9D" w:rsidRPr="00F94257" w:rsidRDefault="00EF0D9D" w:rsidP="006C3DA5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09:</w:t>
            </w:r>
            <w:r w:rsidR="00781D09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-09:</w:t>
            </w:r>
            <w:r w:rsidR="006C3DA5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2F2BAC" w:rsidRDefault="002F2BAC" w:rsidP="002F2BA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8840AD">
              <w:rPr>
                <w:rFonts w:ascii="Verdana" w:hAnsi="Verdana"/>
                <w:b/>
                <w:sz w:val="20"/>
                <w:szCs w:val="20"/>
                <w:lang w:val="hu-HU"/>
              </w:rPr>
              <w:t>MEGNYITÓ</w:t>
            </w:r>
          </w:p>
          <w:p w:rsidR="00EF0D9D" w:rsidRPr="00F94257" w:rsidRDefault="00D74DBF" w:rsidP="00806ECE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hu-HU"/>
              </w:rPr>
            </w:pP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Dr. </w:t>
            </w:r>
            <w:r w:rsidR="00806ECE">
              <w:rPr>
                <w:rFonts w:ascii="Verdana" w:hAnsi="Verdana"/>
                <w:b/>
                <w:sz w:val="20"/>
                <w:szCs w:val="20"/>
                <w:lang w:val="hu-HU"/>
              </w:rPr>
              <w:t>Fekete</w:t>
            </w: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</w:t>
            </w: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>Károly alezredes</w:t>
            </w:r>
          </w:p>
        </w:tc>
      </w:tr>
      <w:tr w:rsidR="00EF0D9D" w:rsidRPr="00F56911" w:rsidTr="00D336A9">
        <w:tc>
          <w:tcPr>
            <w:tcW w:w="833" w:type="pct"/>
            <w:vAlign w:val="center"/>
          </w:tcPr>
          <w:p w:rsidR="00EF0D9D" w:rsidRPr="00F94257" w:rsidRDefault="00EF0D9D" w:rsidP="006C3DA5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09:</w:t>
            </w:r>
            <w:r w:rsidR="006C3DA5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-09:</w:t>
            </w:r>
            <w:r w:rsidR="006C3DA5">
              <w:rPr>
                <w:rFonts w:ascii="Verdana" w:hAnsi="Verdana"/>
                <w:sz w:val="20"/>
                <w:szCs w:val="20"/>
                <w:lang w:val="hu-HU"/>
              </w:rPr>
              <w:t>2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EF0D9D" w:rsidRPr="0034377D" w:rsidRDefault="00481785" w:rsidP="0034377D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Andi Zoltán</w:t>
            </w:r>
            <w:r w:rsidR="006C3DA5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ezredes</w:t>
            </w:r>
            <w:r w:rsidR="007846AA">
              <w:rPr>
                <w:rFonts w:ascii="Verdana" w:hAnsi="Verdana"/>
                <w:sz w:val="20"/>
                <w:szCs w:val="20"/>
                <w:lang w:val="hu-HU"/>
              </w:rPr>
              <w:t xml:space="preserve">: </w:t>
            </w:r>
            <w:r w:rsidR="00901315" w:rsidRPr="00901315">
              <w:rPr>
                <w:rFonts w:ascii="Verdana" w:hAnsi="Verdana"/>
                <w:sz w:val="20"/>
                <w:szCs w:val="20"/>
              </w:rPr>
              <w:t>A híradó informatikai fejlesztés feladataiból adódó szakmai kihívások és a rájuk adható válaszok</w:t>
            </w:r>
          </w:p>
        </w:tc>
      </w:tr>
      <w:tr w:rsidR="00EF0D9D" w:rsidRPr="00F56911" w:rsidTr="00D336A9">
        <w:tc>
          <w:tcPr>
            <w:tcW w:w="833" w:type="pct"/>
            <w:vAlign w:val="center"/>
          </w:tcPr>
          <w:p w:rsidR="00EF0D9D" w:rsidRPr="00F94257" w:rsidRDefault="00EF0D9D" w:rsidP="006C3DA5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09:</w:t>
            </w:r>
            <w:r w:rsidR="006C3DA5">
              <w:rPr>
                <w:rFonts w:ascii="Verdana" w:hAnsi="Verdana"/>
                <w:sz w:val="20"/>
                <w:szCs w:val="20"/>
                <w:lang w:val="hu-HU"/>
              </w:rPr>
              <w:t>2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-</w:t>
            </w:r>
            <w:r w:rsidR="00781D09">
              <w:rPr>
                <w:rFonts w:ascii="Verdana" w:hAnsi="Verdana"/>
                <w:sz w:val="20"/>
                <w:szCs w:val="20"/>
                <w:lang w:val="hu-HU"/>
              </w:rPr>
              <w:t>09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 w:rsidR="006C3DA5">
              <w:rPr>
                <w:rFonts w:ascii="Verdana" w:hAnsi="Verdana"/>
                <w:sz w:val="20"/>
                <w:szCs w:val="20"/>
                <w:lang w:val="hu-HU"/>
              </w:rPr>
              <w:t>4</w:t>
            </w:r>
            <w:r w:rsidR="00781D09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EF0D9D" w:rsidRPr="00652780" w:rsidRDefault="009377F6" w:rsidP="006C3DA5">
            <w:pPr>
              <w:pStyle w:val="Cmsor1"/>
              <w:spacing w:before="0" w:after="0"/>
            </w:pPr>
            <w:r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Leitner Ivett hadnagy</w:t>
            </w:r>
            <w:r w:rsidR="006C3DA5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:</w:t>
            </w:r>
            <w:bookmarkStart w:id="0" w:name="_Toc434431789"/>
            <w:r w:rsidR="0034377D" w:rsidRPr="009377F6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bookmarkEnd w:id="0"/>
            <w:r w:rsidRPr="009377F6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</w:rPr>
              <w:t>Befogadó nemzeti támogatás a nemzetközi gyakorlatok frekvenciahasználatában</w:t>
            </w:r>
          </w:p>
        </w:tc>
      </w:tr>
      <w:tr w:rsidR="00EF0D9D" w:rsidRPr="00F56911" w:rsidTr="00CB7A20">
        <w:trPr>
          <w:trHeight w:val="365"/>
        </w:trPr>
        <w:tc>
          <w:tcPr>
            <w:tcW w:w="833" w:type="pct"/>
            <w:vAlign w:val="center"/>
          </w:tcPr>
          <w:p w:rsidR="00EF0D9D" w:rsidRPr="00F94257" w:rsidRDefault="00781D09" w:rsidP="00107E2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09</w:t>
            </w:r>
            <w:r w:rsidR="00EF0D9D" w:rsidRPr="00F94257"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 w:rsidR="00EF0D9D" w:rsidRPr="00F94257">
              <w:rPr>
                <w:rFonts w:ascii="Verdana" w:hAnsi="Verdana"/>
                <w:sz w:val="20"/>
                <w:szCs w:val="20"/>
                <w:lang w:val="hu-HU"/>
              </w:rPr>
              <w:t>-10: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EF0D9D" w:rsidRPr="00652780" w:rsidRDefault="009377F6" w:rsidP="006C3DA5">
            <w:pPr>
              <w:pStyle w:val="Cmsor1"/>
              <w:spacing w:before="0" w:after="0"/>
            </w:pPr>
            <w:proofErr w:type="spellStart"/>
            <w:r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Árvai</w:t>
            </w:r>
            <w:proofErr w:type="spellEnd"/>
            <w:r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 András</w:t>
            </w:r>
            <w:r w:rsidR="006C3DA5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 alezredes</w:t>
            </w:r>
            <w:r w:rsidR="00E6674A" w:rsidRPr="00E6674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:</w:t>
            </w:r>
            <w:r w:rsidR="00EF0D9D" w:rsidRPr="00E04D44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 </w:t>
            </w:r>
            <w:r w:rsidRPr="009377F6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Frekvencia gazdálkodás és gyakorlatok frekvenciabiztosítása az MH </w:t>
            </w:r>
            <w:proofErr w:type="spellStart"/>
            <w:r w:rsidRPr="009377F6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ÖHP-nál</w:t>
            </w:r>
            <w:proofErr w:type="spellEnd"/>
            <w:r w:rsidRPr="009377F6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 és alárendelt katonai szervezeteinél</w:t>
            </w:r>
          </w:p>
        </w:tc>
      </w:tr>
      <w:tr w:rsidR="00EF0D9D" w:rsidRPr="005D41E4" w:rsidTr="00D336A9">
        <w:tc>
          <w:tcPr>
            <w:tcW w:w="833" w:type="pct"/>
            <w:vAlign w:val="center"/>
          </w:tcPr>
          <w:p w:rsidR="00EF0D9D" w:rsidRPr="00F94257" w:rsidRDefault="00EF0D9D" w:rsidP="00107E2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10: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 w:rsidR="00781D09">
              <w:rPr>
                <w:rFonts w:ascii="Verdana" w:hAnsi="Verdana"/>
                <w:sz w:val="20"/>
                <w:szCs w:val="20"/>
                <w:lang w:val="hu-HU"/>
              </w:rPr>
              <w:t>5-10: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2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EF0D9D" w:rsidRPr="00652780" w:rsidRDefault="00013F7A" w:rsidP="006E52F7">
            <w:pPr>
              <w:pStyle w:val="Cmsor1"/>
              <w:spacing w:before="0" w:after="0"/>
            </w:pPr>
            <w:r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Végh Attila</w:t>
            </w:r>
            <w:r w:rsidR="006E52F7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:</w:t>
            </w:r>
            <w:r w:rsidR="00E04D44" w:rsidRPr="00652780">
              <w:t xml:space="preserve"> </w:t>
            </w:r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Integrációs platform kutatása bevetési és készenléti gépjárművek speciális eszközeihez</w:t>
            </w:r>
          </w:p>
        </w:tc>
      </w:tr>
      <w:tr w:rsidR="006E52F7" w:rsidRPr="005D41E4" w:rsidTr="00D336A9">
        <w:tc>
          <w:tcPr>
            <w:tcW w:w="833" w:type="pct"/>
            <w:vAlign w:val="center"/>
          </w:tcPr>
          <w:p w:rsidR="006E52F7" w:rsidRPr="00F94257" w:rsidRDefault="006E52F7" w:rsidP="00107E2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10: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5-1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45</w:t>
            </w:r>
          </w:p>
        </w:tc>
        <w:tc>
          <w:tcPr>
            <w:tcW w:w="4167" w:type="pct"/>
            <w:vAlign w:val="center"/>
          </w:tcPr>
          <w:p w:rsidR="006E52F7" w:rsidRPr="00E04D44" w:rsidRDefault="00E036BE" w:rsidP="00E036BE">
            <w:pPr>
              <w:pStyle w:val="Cmsor1"/>
              <w:spacing w:before="0" w:after="0"/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</w:pPr>
            <w:proofErr w:type="spellStart"/>
            <w:r w:rsidRPr="00E036BE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Merza</w:t>
            </w:r>
            <w:proofErr w:type="spellEnd"/>
            <w:r w:rsidRPr="00E036BE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E036BE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Roman</w:t>
            </w:r>
            <w:proofErr w:type="spellEnd"/>
            <w:r w:rsidRPr="00E036BE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:</w:t>
            </w:r>
            <w:r>
              <w:rPr>
                <w:rFonts w:ascii="Verdana" w:eastAsia="Calibri" w:hAnsi="Verdana"/>
                <w:b w:val="0"/>
                <w:bCs w:val="0"/>
                <w:caps/>
                <w:sz w:val="20"/>
                <w:szCs w:val="20"/>
              </w:rPr>
              <w:t xml:space="preserve"> </w:t>
            </w:r>
            <w:r w:rsidRPr="00E036BE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Új trendek a kritikus kommunikációs infrastruktúrákban</w:t>
            </w:r>
          </w:p>
        </w:tc>
      </w:tr>
      <w:tr w:rsidR="00EF0D9D" w:rsidRPr="00D336A9" w:rsidTr="00993BD7">
        <w:trPr>
          <w:trHeight w:val="366"/>
        </w:trPr>
        <w:tc>
          <w:tcPr>
            <w:tcW w:w="833" w:type="pct"/>
            <w:vAlign w:val="center"/>
          </w:tcPr>
          <w:p w:rsidR="00EF0D9D" w:rsidRPr="00F94257" w:rsidRDefault="00781D09" w:rsidP="0036085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10:</w:t>
            </w:r>
            <w:r w:rsidR="00107E27">
              <w:rPr>
                <w:rFonts w:ascii="Verdana" w:hAnsi="Verdana"/>
                <w:sz w:val="20"/>
                <w:szCs w:val="20"/>
                <w:lang w:val="hu-HU"/>
              </w:rPr>
              <w:t>4</w:t>
            </w:r>
            <w:r w:rsidR="005A596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-11:</w:t>
            </w:r>
            <w:r w:rsidR="0036085F">
              <w:rPr>
                <w:rFonts w:ascii="Verdana" w:hAnsi="Verdana"/>
                <w:sz w:val="20"/>
                <w:szCs w:val="20"/>
                <w:lang w:val="hu-HU"/>
              </w:rPr>
              <w:t>25</w:t>
            </w:r>
          </w:p>
        </w:tc>
        <w:tc>
          <w:tcPr>
            <w:tcW w:w="4167" w:type="pct"/>
            <w:vAlign w:val="center"/>
          </w:tcPr>
          <w:p w:rsidR="00EF0D9D" w:rsidRPr="008840AD" w:rsidRDefault="00EF0D9D" w:rsidP="005D41E4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8840AD">
              <w:rPr>
                <w:rFonts w:ascii="Verdana" w:hAnsi="Verdana"/>
                <w:b/>
                <w:sz w:val="20"/>
                <w:szCs w:val="20"/>
                <w:lang w:val="hu-HU"/>
              </w:rPr>
              <w:t>KÁVÉSZÜNET</w:t>
            </w:r>
          </w:p>
        </w:tc>
      </w:tr>
      <w:tr w:rsidR="008840AD" w:rsidRPr="00F56911" w:rsidTr="00993BD7">
        <w:trPr>
          <w:trHeight w:val="662"/>
        </w:trPr>
        <w:tc>
          <w:tcPr>
            <w:tcW w:w="5000" w:type="pct"/>
            <w:gridSpan w:val="2"/>
            <w:vAlign w:val="center"/>
          </w:tcPr>
          <w:p w:rsidR="008840AD" w:rsidRDefault="00FE5458" w:rsidP="00FE5458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 xml:space="preserve">Levezető </w:t>
            </w:r>
            <w:r w:rsidRPr="00D67BA7">
              <w:rPr>
                <w:rFonts w:ascii="Verdana" w:hAnsi="Verdana"/>
                <w:sz w:val="20"/>
                <w:szCs w:val="20"/>
                <w:lang w:val="hu-HU"/>
              </w:rPr>
              <w:t xml:space="preserve">elnök: </w:t>
            </w:r>
            <w:r w:rsidR="0052671F" w:rsidRPr="00FE5458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Prof. </w:t>
            </w:r>
            <w:r w:rsidR="0052671F" w:rsidRPr="00E4307B">
              <w:rPr>
                <w:rFonts w:ascii="Verdana" w:hAnsi="Verdana"/>
                <w:b/>
                <w:sz w:val="20"/>
                <w:szCs w:val="20"/>
                <w:lang w:val="hu-HU"/>
              </w:rPr>
              <w:t>Dr</w:t>
            </w:r>
            <w:r w:rsidR="0052671F"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. </w:t>
            </w:r>
            <w:r w:rsidR="0052671F">
              <w:rPr>
                <w:rFonts w:ascii="Verdana" w:hAnsi="Verdana"/>
                <w:b/>
                <w:sz w:val="20"/>
                <w:szCs w:val="20"/>
                <w:lang w:val="hu-HU"/>
              </w:rPr>
              <w:t>Ványa</w:t>
            </w:r>
            <w:r w:rsidR="0052671F"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László ezredes</w:t>
            </w:r>
          </w:p>
          <w:p w:rsidR="008840AD" w:rsidRPr="00993BD7" w:rsidRDefault="002F2BAC" w:rsidP="00993BD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</w:pPr>
            <w:r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                    </w:t>
            </w:r>
            <w:r w:rsidR="008840AD" w:rsidRPr="008840AD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 xml:space="preserve">PANEL II. </w:t>
            </w:r>
            <w:r w:rsidR="0036085F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- Nagyterem</w:t>
            </w:r>
          </w:p>
        </w:tc>
      </w:tr>
      <w:tr w:rsidR="00EF0D9D" w:rsidRPr="00F56911" w:rsidTr="00D336A9">
        <w:tc>
          <w:tcPr>
            <w:tcW w:w="833" w:type="pct"/>
            <w:vAlign w:val="center"/>
          </w:tcPr>
          <w:p w:rsidR="00EF0D9D" w:rsidRDefault="00914AA5" w:rsidP="004308A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11: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25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-11:</w:t>
            </w:r>
            <w:r w:rsidR="0048178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EF0D9D" w:rsidRPr="00013F7A" w:rsidRDefault="00013F7A" w:rsidP="00013F7A">
            <w:pPr>
              <w:pStyle w:val="Cmsor1"/>
              <w:spacing w:before="0" w:after="0"/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</w:pPr>
            <w:r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Christian </w:t>
            </w:r>
            <w:proofErr w:type="spellStart"/>
            <w:r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Steffen-Stiehl</w:t>
            </w:r>
            <w:proofErr w:type="spellEnd"/>
            <w:r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Morten</w:t>
            </w:r>
            <w:proofErr w:type="spellEnd"/>
            <w:r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Kval</w:t>
            </w:r>
            <w:proofErr w:type="spellEnd"/>
            <w:r w:rsidR="005D4A10"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>:</w:t>
            </w:r>
            <w:r w:rsidR="009A37C2" w:rsidRPr="00013F7A">
              <w:rPr>
                <w:rFonts w:ascii="Verdana" w:eastAsia="Calibri" w:hAnsi="Verdana"/>
                <w:bCs w:val="0"/>
                <w:kern w:val="0"/>
                <w:sz w:val="20"/>
                <w:szCs w:val="20"/>
                <w:lang w:val="hu-HU"/>
              </w:rPr>
              <w:t xml:space="preserve"> </w:t>
            </w:r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Mobile </w:t>
            </w:r>
            <w:proofErr w:type="spellStart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digital</w:t>
            </w:r>
            <w:proofErr w:type="spellEnd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brigade</w:t>
            </w:r>
            <w:proofErr w:type="spellEnd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the</w:t>
            </w:r>
            <w:proofErr w:type="spellEnd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013F7A">
              <w:rPr>
                <w:rFonts w:ascii="Verdana" w:eastAsia="Calibri" w:hAnsi="Verdana"/>
                <w:b w:val="0"/>
                <w:bCs w:val="0"/>
                <w:kern w:val="0"/>
                <w:sz w:val="20"/>
                <w:szCs w:val="20"/>
                <w:lang w:val="hu-HU"/>
              </w:rPr>
              <w:t>future</w:t>
            </w:r>
            <w:proofErr w:type="spellEnd"/>
          </w:p>
        </w:tc>
      </w:tr>
      <w:tr w:rsidR="00EF0D9D" w:rsidRPr="00F56911" w:rsidTr="00D336A9">
        <w:tc>
          <w:tcPr>
            <w:tcW w:w="833" w:type="pct"/>
            <w:vAlign w:val="center"/>
          </w:tcPr>
          <w:p w:rsidR="00EF0D9D" w:rsidRPr="00F94257" w:rsidRDefault="00914AA5" w:rsidP="004308A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11.</w:t>
            </w:r>
            <w:r w:rsidR="00481785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 w:rsidR="00481785">
              <w:rPr>
                <w:rFonts w:ascii="Verdana" w:hAnsi="Verdana"/>
                <w:sz w:val="20"/>
                <w:szCs w:val="20"/>
                <w:lang w:val="hu-HU"/>
              </w:rPr>
              <w:t>-12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 w:rsidR="00481785">
              <w:rPr>
                <w:rFonts w:ascii="Verdana" w:hAnsi="Verdana"/>
                <w:sz w:val="20"/>
                <w:szCs w:val="20"/>
                <w:lang w:val="hu-HU"/>
              </w:rPr>
              <w:t>1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EF0D9D" w:rsidRPr="00806ECE" w:rsidRDefault="00E036BE" w:rsidP="00E036BE">
            <w:pPr>
              <w:pStyle w:val="Akapitzlist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proofErr w:type="spellStart"/>
            <w:r w:rsidRPr="00E036BE">
              <w:rPr>
                <w:rFonts w:ascii="Verdana" w:hAnsi="Verdana"/>
                <w:b/>
                <w:sz w:val="20"/>
                <w:szCs w:val="20"/>
                <w:lang w:val="hu-HU"/>
              </w:rPr>
              <w:t>Prisznyák</w:t>
            </w:r>
            <w:proofErr w:type="spellEnd"/>
            <w:r w:rsidRPr="00E036BE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Szabolcs </w:t>
            </w:r>
            <w:proofErr w:type="spellStart"/>
            <w:r w:rsidRPr="00E036BE">
              <w:rPr>
                <w:rFonts w:ascii="Verdana" w:hAnsi="Verdana"/>
                <w:b/>
                <w:sz w:val="20"/>
                <w:szCs w:val="20"/>
                <w:lang w:val="hu-HU"/>
              </w:rPr>
              <w:t>bv</w:t>
            </w:r>
            <w:proofErr w:type="spellEnd"/>
            <w:r w:rsidRPr="00E036BE">
              <w:rPr>
                <w:rFonts w:ascii="Verdana" w:hAnsi="Verdana"/>
                <w:b/>
                <w:sz w:val="20"/>
                <w:szCs w:val="20"/>
                <w:lang w:val="hu-HU"/>
              </w:rPr>
              <w:t>. alezredes: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 xml:space="preserve"> </w:t>
            </w:r>
            <w:r w:rsidRPr="00E036BE">
              <w:rPr>
                <w:rFonts w:ascii="Verdana" w:hAnsi="Verdana"/>
                <w:sz w:val="20"/>
                <w:szCs w:val="20"/>
                <w:lang w:val="hu-HU"/>
              </w:rPr>
              <w:t>Elektronikus büntetőeljárás</w:t>
            </w:r>
          </w:p>
        </w:tc>
      </w:tr>
      <w:tr w:rsidR="00A3527C" w:rsidRPr="00F94257" w:rsidTr="00D336A9">
        <w:tc>
          <w:tcPr>
            <w:tcW w:w="833" w:type="pct"/>
            <w:vAlign w:val="center"/>
          </w:tcPr>
          <w:p w:rsidR="00A3527C" w:rsidRPr="00F94257" w:rsidRDefault="00A3527C" w:rsidP="004308A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12:1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-12:3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A3527C" w:rsidRPr="00806ECE" w:rsidRDefault="00A3527C" w:rsidP="00A3527C">
            <w:pPr>
              <w:pStyle w:val="Akapitzlist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A3527C">
              <w:rPr>
                <w:rFonts w:ascii="Verdana" w:hAnsi="Verdana"/>
                <w:b/>
                <w:sz w:val="20"/>
                <w:szCs w:val="20"/>
                <w:lang w:val="hu-HU"/>
              </w:rPr>
              <w:t>Dr. Tóth András százados: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3527C">
              <w:rPr>
                <w:rFonts w:ascii="Verdana" w:hAnsi="Verdana"/>
                <w:sz w:val="20"/>
                <w:szCs w:val="20"/>
                <w:lang w:val="hu-HU"/>
              </w:rPr>
              <w:t>A hálózati és információs rendszerek biztonságáról szóló irányelv hatásai a védelmi szférára</w:t>
            </w:r>
          </w:p>
        </w:tc>
      </w:tr>
      <w:tr w:rsidR="00A3527C" w:rsidRPr="00BA241B" w:rsidTr="00D336A9">
        <w:tc>
          <w:tcPr>
            <w:tcW w:w="833" w:type="pct"/>
            <w:vAlign w:val="center"/>
          </w:tcPr>
          <w:p w:rsidR="00A3527C" w:rsidRPr="00F94257" w:rsidRDefault="00A3527C" w:rsidP="004308A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12:3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-12:5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A3527C" w:rsidRPr="009A37C2" w:rsidRDefault="00E036BE" w:rsidP="00A3527C">
            <w:pPr>
              <w:pStyle w:val="Cmsor2"/>
              <w:spacing w:after="0"/>
              <w:jc w:val="both"/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</w:pPr>
            <w:r w:rsidRPr="00E036BE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Rácz Tamás:</w:t>
            </w:r>
            <w:r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</w:t>
            </w:r>
            <w:r w:rsidRPr="00E036BE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Rekonstrukció reneszánsza</w:t>
            </w:r>
          </w:p>
        </w:tc>
      </w:tr>
      <w:tr w:rsidR="00A3527C" w:rsidRPr="00F56911" w:rsidTr="00D336A9">
        <w:tc>
          <w:tcPr>
            <w:tcW w:w="833" w:type="pct"/>
            <w:vAlign w:val="center"/>
          </w:tcPr>
          <w:p w:rsidR="00A3527C" w:rsidRPr="00F94257" w:rsidRDefault="00A3527C" w:rsidP="004308A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12:5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-13:1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</w:p>
        </w:tc>
        <w:tc>
          <w:tcPr>
            <w:tcW w:w="4167" w:type="pct"/>
            <w:vAlign w:val="center"/>
          </w:tcPr>
          <w:p w:rsidR="00A3527C" w:rsidRPr="00652780" w:rsidRDefault="00AF037D" w:rsidP="00A3527C">
            <w:pPr>
              <w:pStyle w:val="Cmsor2"/>
              <w:spacing w:after="0"/>
              <w:jc w:val="both"/>
              <w:rPr>
                <w:rFonts w:ascii="Cambria" w:hAnsi="Cambria"/>
                <w:sz w:val="32"/>
                <w:szCs w:val="32"/>
                <w:lang w:val="pl-PL"/>
              </w:rPr>
            </w:pPr>
            <w:bookmarkStart w:id="1" w:name="_Toc434431800"/>
            <w:r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 xml:space="preserve">Dr. </w:t>
            </w:r>
            <w:r w:rsidR="00A3527C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Magyar Sándor ezredes:</w:t>
            </w:r>
            <w:r w:rsidR="00A3527C" w:rsidRPr="00491D7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</w:t>
            </w:r>
            <w:bookmarkEnd w:id="1"/>
            <w:proofErr w:type="spellStart"/>
            <w:r w:rsidR="00A3527C" w:rsidRPr="00A3527C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Kibervédelem</w:t>
            </w:r>
            <w:proofErr w:type="spellEnd"/>
            <w:r w:rsidR="00A3527C" w:rsidRPr="00A3527C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és az informatikai fejlesztés, üzemeltetés határterületei</w:t>
            </w:r>
          </w:p>
        </w:tc>
      </w:tr>
      <w:tr w:rsidR="00A3527C" w:rsidRPr="00F94257" w:rsidTr="00993BD7">
        <w:trPr>
          <w:trHeight w:val="365"/>
        </w:trPr>
        <w:tc>
          <w:tcPr>
            <w:tcW w:w="833" w:type="pct"/>
            <w:vAlign w:val="center"/>
          </w:tcPr>
          <w:p w:rsidR="00A3527C" w:rsidRPr="00F94257" w:rsidRDefault="00A3527C" w:rsidP="004308AF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13:1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-14:</w:t>
            </w:r>
            <w:r w:rsidR="004308AF">
              <w:rPr>
                <w:rFonts w:ascii="Verdana" w:hAnsi="Verdana"/>
                <w:sz w:val="20"/>
                <w:szCs w:val="20"/>
                <w:lang w:val="hu-HU"/>
              </w:rPr>
              <w:t>30</w:t>
            </w:r>
          </w:p>
        </w:tc>
        <w:tc>
          <w:tcPr>
            <w:tcW w:w="4167" w:type="pct"/>
            <w:vAlign w:val="center"/>
          </w:tcPr>
          <w:p w:rsidR="00A3527C" w:rsidRPr="008840AD" w:rsidRDefault="00A3527C" w:rsidP="00A3527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 w:rsidRPr="008840AD">
              <w:rPr>
                <w:rFonts w:ascii="Verdana" w:hAnsi="Verdana"/>
                <w:b/>
                <w:sz w:val="20"/>
                <w:szCs w:val="20"/>
                <w:lang w:val="hu-HU"/>
              </w:rPr>
              <w:t>EBÉD</w:t>
            </w:r>
          </w:p>
        </w:tc>
      </w:tr>
      <w:tr w:rsidR="00A3527C" w:rsidRPr="00F94257" w:rsidTr="008840AD">
        <w:trPr>
          <w:trHeight w:val="739"/>
        </w:trPr>
        <w:tc>
          <w:tcPr>
            <w:tcW w:w="5000" w:type="pct"/>
            <w:gridSpan w:val="2"/>
            <w:vAlign w:val="center"/>
          </w:tcPr>
          <w:p w:rsidR="00A3527C" w:rsidRDefault="00A3527C" w:rsidP="00A3527C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 xml:space="preserve">Levezető </w:t>
            </w:r>
            <w:r w:rsidRPr="00D67BA7">
              <w:rPr>
                <w:rFonts w:ascii="Verdana" w:hAnsi="Verdana"/>
                <w:sz w:val="20"/>
                <w:szCs w:val="20"/>
                <w:lang w:val="hu-HU"/>
              </w:rPr>
              <w:t xml:space="preserve">elnök: </w:t>
            </w: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habil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. Négyesi Imre</w:t>
            </w: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al</w:t>
            </w: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>ezredes</w:t>
            </w:r>
          </w:p>
          <w:p w:rsidR="00A3527C" w:rsidRPr="00993BD7" w:rsidRDefault="00A3527C" w:rsidP="00993BD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</w:pPr>
            <w:r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                    </w:t>
            </w:r>
            <w:r w:rsidRPr="008840AD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 xml:space="preserve">PANEL III. </w:t>
            </w:r>
            <w:r w:rsidR="0036085F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- Nagyterem</w:t>
            </w:r>
            <w:bookmarkStart w:id="2" w:name="_GoBack"/>
            <w:bookmarkEnd w:id="2"/>
          </w:p>
        </w:tc>
      </w:tr>
      <w:tr w:rsidR="008D440B" w:rsidRPr="00F94257" w:rsidTr="00D336A9">
        <w:tc>
          <w:tcPr>
            <w:tcW w:w="833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4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30-14:50</w:t>
            </w:r>
          </w:p>
        </w:tc>
        <w:tc>
          <w:tcPr>
            <w:tcW w:w="4167" w:type="pct"/>
            <w:vAlign w:val="center"/>
          </w:tcPr>
          <w:p w:rsidR="008D440B" w:rsidRPr="005A5965" w:rsidRDefault="008D440B" w:rsidP="008D440B">
            <w:pPr>
              <w:pStyle w:val="Cmsor2"/>
              <w:spacing w:after="0"/>
              <w:jc w:val="both"/>
              <w:rPr>
                <w:lang w:val="en-US"/>
              </w:rPr>
            </w:pPr>
            <w:proofErr w:type="spellStart"/>
            <w:r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Héder</w:t>
            </w:r>
            <w:proofErr w:type="spellEnd"/>
            <w:r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 xml:space="preserve"> Klára</w:t>
            </w:r>
            <w:r w:rsidRPr="008B6C8B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:</w:t>
            </w:r>
            <w:r w:rsidRPr="008B6C8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</w:t>
            </w:r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Az ember, mint biztonsági kockázat, avagy kognitív torzítások a megfigyelés percepciójában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14:50-15:1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</w:p>
        </w:tc>
        <w:tc>
          <w:tcPr>
            <w:tcW w:w="4167" w:type="pct"/>
            <w:vAlign w:val="center"/>
          </w:tcPr>
          <w:p w:rsidR="008D440B" w:rsidRPr="005A5965" w:rsidRDefault="008D440B" w:rsidP="00993BD7">
            <w:pPr>
              <w:pStyle w:val="Cmsor2"/>
              <w:spacing w:after="0"/>
              <w:jc w:val="both"/>
              <w:rPr>
                <w:lang w:val="en-US"/>
              </w:rPr>
            </w:pPr>
            <w:r w:rsidRPr="0036085F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De</w:t>
            </w:r>
            <w:r w:rsidR="00993BD7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á</w:t>
            </w:r>
            <w:r w:rsidRPr="0036085F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k Veronika:</w:t>
            </w:r>
            <w:r>
              <w:t xml:space="preserve">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Social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engineering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és biztonságtudatosság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15:10-15:30</w:t>
            </w:r>
          </w:p>
        </w:tc>
        <w:tc>
          <w:tcPr>
            <w:tcW w:w="4167" w:type="pct"/>
            <w:vAlign w:val="center"/>
          </w:tcPr>
          <w:p w:rsidR="008D440B" w:rsidRDefault="008D440B" w:rsidP="008D440B">
            <w:pPr>
              <w:pStyle w:val="Cmsor2"/>
              <w:spacing w:after="0"/>
              <w:jc w:val="both"/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</w:pPr>
            <w:r w:rsidRPr="0036085F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Csutak Zsolt: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Brave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New World -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the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realm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Botnets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Stuxnet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Darknet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.. </w:t>
            </w:r>
            <w:proofErr w:type="spellStart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Skynet</w:t>
            </w:r>
            <w:proofErr w:type="spellEnd"/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?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15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30-15:50</w:t>
            </w:r>
          </w:p>
        </w:tc>
        <w:tc>
          <w:tcPr>
            <w:tcW w:w="4167" w:type="pct"/>
            <w:vAlign w:val="center"/>
          </w:tcPr>
          <w:p w:rsidR="008D440B" w:rsidRPr="005A5965" w:rsidRDefault="008D440B" w:rsidP="008D440B">
            <w:pPr>
              <w:pStyle w:val="Cmsor2"/>
              <w:spacing w:after="0"/>
              <w:jc w:val="both"/>
              <w:rPr>
                <w:lang w:val="en-US"/>
              </w:rPr>
            </w:pPr>
            <w:r w:rsidRPr="008D440B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Sáfrán József:</w:t>
            </w:r>
            <w:r>
              <w:t xml:space="preserve"> </w:t>
            </w:r>
            <w:r w:rsidRPr="008D440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Terrorista aktivitás az online </w:t>
            </w:r>
            <w:proofErr w:type="spellStart"/>
            <w:r w:rsidRPr="008D440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videójátékokban</w:t>
            </w:r>
            <w:proofErr w:type="spellEnd"/>
          </w:p>
        </w:tc>
      </w:tr>
      <w:tr w:rsidR="008D440B" w:rsidRPr="00F56911" w:rsidTr="00993BD7">
        <w:trPr>
          <w:trHeight w:val="757"/>
        </w:trPr>
        <w:tc>
          <w:tcPr>
            <w:tcW w:w="5000" w:type="pct"/>
            <w:gridSpan w:val="2"/>
            <w:vAlign w:val="center"/>
          </w:tcPr>
          <w:p w:rsidR="008D440B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 xml:space="preserve">Levezető </w:t>
            </w:r>
            <w:r w:rsidRPr="00D67BA7">
              <w:rPr>
                <w:rFonts w:ascii="Verdana" w:hAnsi="Verdana"/>
                <w:sz w:val="20"/>
                <w:szCs w:val="20"/>
                <w:lang w:val="hu-HU"/>
              </w:rPr>
              <w:t xml:space="preserve">elnök: </w:t>
            </w:r>
            <w:r w:rsidRPr="004602DC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Dr.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habil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. Farkas Tibor százados</w:t>
            </w:r>
          </w:p>
          <w:p w:rsidR="008D440B" w:rsidRPr="00993BD7" w:rsidRDefault="008D440B" w:rsidP="00993BD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</w:pPr>
            <w:r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                    </w:t>
            </w:r>
            <w:r w:rsidRPr="008840AD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PANEL I</w:t>
            </w:r>
            <w:r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V</w:t>
            </w:r>
            <w:r w:rsidRPr="008840AD"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Verdana" w:hAnsi="Verdana"/>
                <w:b/>
                <w:color w:val="008080"/>
                <w:sz w:val="24"/>
                <w:szCs w:val="24"/>
                <w:lang w:val="hu-HU"/>
              </w:rPr>
              <w:t>- Kisterem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4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30-14:50</w:t>
            </w:r>
          </w:p>
        </w:tc>
        <w:tc>
          <w:tcPr>
            <w:tcW w:w="4167" w:type="pct"/>
            <w:vAlign w:val="center"/>
          </w:tcPr>
          <w:p w:rsidR="008D440B" w:rsidRPr="008B6C8B" w:rsidRDefault="008D440B" w:rsidP="008D440B">
            <w:pPr>
              <w:pStyle w:val="Cmsor2"/>
              <w:spacing w:after="0"/>
              <w:jc w:val="both"/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</w:pPr>
            <w:r w:rsidRPr="008D440B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Bodnár István főhadnagy:</w:t>
            </w:r>
            <w:r w:rsidRPr="0036085F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</w:t>
            </w:r>
            <w:r w:rsidRPr="008D440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A toborzás megújítása informatikai támogatással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14:50-15:1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</w:p>
        </w:tc>
        <w:tc>
          <w:tcPr>
            <w:tcW w:w="4167" w:type="pct"/>
            <w:vAlign w:val="center"/>
          </w:tcPr>
          <w:p w:rsidR="008D440B" w:rsidRPr="008B6C8B" w:rsidRDefault="008D440B" w:rsidP="008D440B">
            <w:pPr>
              <w:pStyle w:val="Cmsor2"/>
              <w:spacing w:after="0"/>
              <w:jc w:val="both"/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</w:pPr>
            <w:r w:rsidRPr="008D440B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Bódi Antal:</w:t>
            </w:r>
            <w:r>
              <w:rPr>
                <w:color w:val="333333"/>
              </w:rPr>
              <w:t xml:space="preserve"> </w:t>
            </w:r>
            <w:r w:rsidRPr="008D440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>A komplex ITS ökoszisztéma alapjai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15:10-15:30</w:t>
            </w:r>
          </w:p>
        </w:tc>
        <w:tc>
          <w:tcPr>
            <w:tcW w:w="4167" w:type="pct"/>
            <w:vAlign w:val="center"/>
          </w:tcPr>
          <w:p w:rsidR="008D440B" w:rsidRPr="008B6C8B" w:rsidRDefault="008D440B" w:rsidP="008D440B">
            <w:pPr>
              <w:pStyle w:val="Cmsor2"/>
              <w:spacing w:after="0"/>
              <w:jc w:val="both"/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</w:pPr>
            <w:r w:rsidRPr="008D440B">
              <w:rPr>
                <w:rFonts w:ascii="Verdana" w:eastAsia="Calibri" w:hAnsi="Verdana"/>
                <w:bCs w:val="0"/>
                <w:caps w:val="0"/>
                <w:sz w:val="20"/>
                <w:szCs w:val="20"/>
                <w:lang w:eastAsia="en-US"/>
              </w:rPr>
              <w:t>Szabó Zsolt Mihály:</w:t>
            </w:r>
            <w:r w:rsidRPr="008D440B">
              <w:rPr>
                <w:rFonts w:ascii="Verdana" w:eastAsia="Calibri" w:hAnsi="Verdana"/>
                <w:b w:val="0"/>
                <w:bCs w:val="0"/>
                <w:caps w:val="0"/>
                <w:sz w:val="20"/>
                <w:szCs w:val="20"/>
                <w:lang w:eastAsia="en-US"/>
              </w:rPr>
              <w:t xml:space="preserve"> Nyugdíjfolyósítási rendszerek, mint létfontosságú infrastruktúrák védelme</w:t>
            </w:r>
          </w:p>
        </w:tc>
      </w:tr>
      <w:tr w:rsidR="008D440B" w:rsidRPr="00F56911" w:rsidTr="00D336A9">
        <w:tc>
          <w:tcPr>
            <w:tcW w:w="833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15</w:t>
            </w:r>
            <w:r w:rsidRPr="00F94257">
              <w:rPr>
                <w:rFonts w:ascii="Verdana" w:hAnsi="Verdana"/>
                <w:sz w:val="20"/>
                <w:szCs w:val="20"/>
                <w:lang w:val="hu-HU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30-15:50</w:t>
            </w:r>
          </w:p>
        </w:tc>
        <w:tc>
          <w:tcPr>
            <w:tcW w:w="4167" w:type="pct"/>
            <w:vAlign w:val="center"/>
          </w:tcPr>
          <w:p w:rsidR="008D440B" w:rsidRPr="005D27D5" w:rsidRDefault="008D440B" w:rsidP="008D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val="hu-HU" w:eastAsia="hu-HU"/>
              </w:rPr>
            </w:pPr>
            <w:r w:rsidRPr="008D440B">
              <w:rPr>
                <w:rFonts w:ascii="Verdana" w:hAnsi="Verdana"/>
                <w:b/>
                <w:sz w:val="20"/>
                <w:szCs w:val="20"/>
                <w:lang w:val="hu-HU"/>
              </w:rPr>
              <w:t>Dr. habil Farkas Tibor százados</w:t>
            </w:r>
            <w:r w:rsidRPr="008B6C8B">
              <w:rPr>
                <w:rFonts w:ascii="Verdana" w:hAnsi="Verdana"/>
                <w:b/>
                <w:sz w:val="20"/>
                <w:szCs w:val="20"/>
                <w:lang w:val="hu-HU"/>
              </w:rPr>
              <w:t>:</w:t>
            </w:r>
            <w:r>
              <w:t xml:space="preserve"> </w:t>
            </w:r>
            <w:r w:rsidRPr="008D440B">
              <w:rPr>
                <w:rFonts w:ascii="Verdana" w:hAnsi="Verdana"/>
                <w:sz w:val="20"/>
                <w:szCs w:val="20"/>
                <w:lang w:val="hu-HU"/>
              </w:rPr>
              <w:t>A kormányzati (védelmi) szektor infokommunikációs támogatása (szakirányú továbbképzés)</w:t>
            </w:r>
          </w:p>
        </w:tc>
      </w:tr>
      <w:tr w:rsidR="008D440B" w:rsidRPr="00F56911" w:rsidTr="00993BD7">
        <w:trPr>
          <w:trHeight w:val="432"/>
        </w:trPr>
        <w:tc>
          <w:tcPr>
            <w:tcW w:w="833" w:type="pct"/>
            <w:vAlign w:val="center"/>
          </w:tcPr>
          <w:p w:rsidR="008D440B" w:rsidRPr="00F94257" w:rsidRDefault="008D440B" w:rsidP="001B27D6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sz w:val="20"/>
                <w:szCs w:val="20"/>
                <w:lang w:val="hu-HU"/>
              </w:rPr>
              <w:t>15:5</w:t>
            </w:r>
            <w:r w:rsidR="001B27D6">
              <w:rPr>
                <w:rFonts w:ascii="Verdana" w:hAnsi="Verdana"/>
                <w:sz w:val="20"/>
                <w:szCs w:val="20"/>
                <w:lang w:val="hu-HU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hu-HU"/>
              </w:rPr>
              <w:t>-16:00</w:t>
            </w:r>
          </w:p>
        </w:tc>
        <w:tc>
          <w:tcPr>
            <w:tcW w:w="4167" w:type="pct"/>
            <w:vAlign w:val="center"/>
          </w:tcPr>
          <w:p w:rsidR="008D440B" w:rsidRPr="00F94257" w:rsidRDefault="008D440B" w:rsidP="008D440B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hu-HU"/>
              </w:rPr>
            </w:pPr>
            <w:r>
              <w:rPr>
                <w:rFonts w:ascii="Verdana" w:hAnsi="Verdana"/>
                <w:b/>
                <w:sz w:val="20"/>
                <w:szCs w:val="20"/>
                <w:lang w:val="hu-HU"/>
              </w:rPr>
              <w:t>A KONFERENCIA ZÁRÁSA</w:t>
            </w:r>
            <w:r w:rsidR="001B27D6">
              <w:rPr>
                <w:rFonts w:ascii="Verdana" w:hAnsi="Verdana"/>
                <w:b/>
                <w:sz w:val="20"/>
                <w:szCs w:val="20"/>
                <w:lang w:val="hu-HU"/>
              </w:rPr>
              <w:t xml:space="preserve"> - Nagyterem</w:t>
            </w:r>
          </w:p>
        </w:tc>
      </w:tr>
    </w:tbl>
    <w:p w:rsidR="008B6C8B" w:rsidRDefault="008B6C8B" w:rsidP="00993BD7">
      <w:pPr>
        <w:pStyle w:val="Bezodstpw"/>
        <w:jc w:val="both"/>
        <w:rPr>
          <w:rFonts w:ascii="Verdana" w:hAnsi="Verdana"/>
          <w:i/>
          <w:sz w:val="20"/>
          <w:szCs w:val="24"/>
          <w:lang w:val="hu-HU"/>
        </w:rPr>
      </w:pPr>
    </w:p>
    <w:sectPr w:rsidR="008B6C8B" w:rsidSect="00FE1159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02" w:rsidRDefault="00721802" w:rsidP="0063703F">
      <w:pPr>
        <w:spacing w:after="0" w:line="240" w:lineRule="auto"/>
      </w:pPr>
      <w:r>
        <w:separator/>
      </w:r>
    </w:p>
  </w:endnote>
  <w:endnote w:type="continuationSeparator" w:id="0">
    <w:p w:rsidR="00721802" w:rsidRDefault="00721802" w:rsidP="0063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02" w:rsidRDefault="00721802" w:rsidP="0063703F">
      <w:pPr>
        <w:spacing w:after="0" w:line="240" w:lineRule="auto"/>
      </w:pPr>
      <w:r>
        <w:separator/>
      </w:r>
    </w:p>
  </w:footnote>
  <w:footnote w:type="continuationSeparator" w:id="0">
    <w:p w:rsidR="00721802" w:rsidRDefault="00721802" w:rsidP="0063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9D" w:rsidRPr="00E375EF" w:rsidRDefault="00721802" w:rsidP="00FE1159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47.25pt">
          <v:imagedata r:id="rId1" o:title="NKE HHK KÜI HT kicsi"/>
        </v:shape>
      </w:pict>
    </w:r>
    <w:r w:rsidR="00FE1159">
      <w:tab/>
    </w:r>
    <w:r w:rsidR="00FE1159">
      <w:tab/>
    </w:r>
    <w:r w:rsidR="00CB7A20">
      <w:tab/>
    </w:r>
    <w:r>
      <w:pict>
        <v:shape id="_x0000_i1026" type="#_x0000_t75" style="width:48pt;height:48pt">
          <v:imagedata r:id="rId2" o:title="HT logo_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801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C21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76A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B85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E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A8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61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26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1C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827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430A"/>
    <w:multiLevelType w:val="hybridMultilevel"/>
    <w:tmpl w:val="0F6639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56C0"/>
    <w:multiLevelType w:val="hybridMultilevel"/>
    <w:tmpl w:val="A8DA5E5C"/>
    <w:lvl w:ilvl="0" w:tplc="EC8C4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4124F"/>
    <w:multiLevelType w:val="hybridMultilevel"/>
    <w:tmpl w:val="560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A77CF8"/>
    <w:multiLevelType w:val="multilevel"/>
    <w:tmpl w:val="A11AEE3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1B166394"/>
    <w:multiLevelType w:val="hybridMultilevel"/>
    <w:tmpl w:val="ECAE7476"/>
    <w:lvl w:ilvl="0" w:tplc="70F84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2E36AF"/>
    <w:multiLevelType w:val="hybridMultilevel"/>
    <w:tmpl w:val="40321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FE03EF"/>
    <w:multiLevelType w:val="hybridMultilevel"/>
    <w:tmpl w:val="4D6C8562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90D06"/>
    <w:multiLevelType w:val="hybridMultilevel"/>
    <w:tmpl w:val="B2026E2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3F021F"/>
    <w:multiLevelType w:val="hybridMultilevel"/>
    <w:tmpl w:val="ECAE7476"/>
    <w:lvl w:ilvl="0" w:tplc="70F847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3D56CA"/>
    <w:multiLevelType w:val="hybridMultilevel"/>
    <w:tmpl w:val="5074FAF6"/>
    <w:lvl w:ilvl="0" w:tplc="1A4073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C8872DB"/>
    <w:multiLevelType w:val="hybridMultilevel"/>
    <w:tmpl w:val="3AA2E39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75E79"/>
    <w:multiLevelType w:val="multilevel"/>
    <w:tmpl w:val="0F66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6703"/>
    <w:multiLevelType w:val="hybridMultilevel"/>
    <w:tmpl w:val="6458E284"/>
    <w:lvl w:ilvl="0" w:tplc="B3E87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93405"/>
    <w:multiLevelType w:val="hybridMultilevel"/>
    <w:tmpl w:val="D5B8ADB4"/>
    <w:lvl w:ilvl="0" w:tplc="5B72B84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FA"/>
    <w:multiLevelType w:val="multilevel"/>
    <w:tmpl w:val="E7B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0665595"/>
    <w:multiLevelType w:val="hybridMultilevel"/>
    <w:tmpl w:val="560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FF0B22"/>
    <w:multiLevelType w:val="hybridMultilevel"/>
    <w:tmpl w:val="DE6ECF94"/>
    <w:lvl w:ilvl="0" w:tplc="040E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BA9C869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7AA5525A"/>
    <w:multiLevelType w:val="multilevel"/>
    <w:tmpl w:val="6458E2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7040C"/>
    <w:multiLevelType w:val="hybridMultilevel"/>
    <w:tmpl w:val="560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C7256A"/>
    <w:multiLevelType w:val="hybridMultilevel"/>
    <w:tmpl w:val="9EA2578C"/>
    <w:lvl w:ilvl="0" w:tplc="FFCE0B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D807657"/>
    <w:multiLevelType w:val="multilevel"/>
    <w:tmpl w:val="FF62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19"/>
  </w:num>
  <w:num w:numId="5">
    <w:abstractNumId w:val="15"/>
  </w:num>
  <w:num w:numId="6">
    <w:abstractNumId w:val="12"/>
  </w:num>
  <w:num w:numId="7">
    <w:abstractNumId w:val="25"/>
  </w:num>
  <w:num w:numId="8">
    <w:abstractNumId w:val="18"/>
  </w:num>
  <w:num w:numId="9">
    <w:abstractNumId w:val="26"/>
  </w:num>
  <w:num w:numId="10">
    <w:abstractNumId w:val="13"/>
  </w:num>
  <w:num w:numId="11">
    <w:abstractNumId w:val="30"/>
  </w:num>
  <w:num w:numId="12">
    <w:abstractNumId w:val="24"/>
  </w:num>
  <w:num w:numId="13">
    <w:abstractNumId w:val="22"/>
  </w:num>
  <w:num w:numId="14">
    <w:abstractNumId w:val="27"/>
  </w:num>
  <w:num w:numId="15">
    <w:abstractNumId w:val="10"/>
  </w:num>
  <w:num w:numId="16">
    <w:abstractNumId w:val="2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7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8CE"/>
    <w:rsid w:val="00013F7A"/>
    <w:rsid w:val="0002117B"/>
    <w:rsid w:val="000310EF"/>
    <w:rsid w:val="00041D81"/>
    <w:rsid w:val="000436F5"/>
    <w:rsid w:val="000559CB"/>
    <w:rsid w:val="00064CF6"/>
    <w:rsid w:val="00076531"/>
    <w:rsid w:val="000C221A"/>
    <w:rsid w:val="000C6425"/>
    <w:rsid w:val="000D3888"/>
    <w:rsid w:val="000E4795"/>
    <w:rsid w:val="000E587D"/>
    <w:rsid w:val="000F2767"/>
    <w:rsid w:val="00102838"/>
    <w:rsid w:val="001073C5"/>
    <w:rsid w:val="00107E27"/>
    <w:rsid w:val="00146BE5"/>
    <w:rsid w:val="00154D4A"/>
    <w:rsid w:val="00165999"/>
    <w:rsid w:val="00165DF0"/>
    <w:rsid w:val="00165E95"/>
    <w:rsid w:val="00173D2C"/>
    <w:rsid w:val="001809D2"/>
    <w:rsid w:val="001854FA"/>
    <w:rsid w:val="00192C18"/>
    <w:rsid w:val="001934DA"/>
    <w:rsid w:val="00194E4C"/>
    <w:rsid w:val="00196EE4"/>
    <w:rsid w:val="001A4E86"/>
    <w:rsid w:val="001B1A8D"/>
    <w:rsid w:val="001B27D6"/>
    <w:rsid w:val="001C4FCA"/>
    <w:rsid w:val="001C5035"/>
    <w:rsid w:val="001D1FA1"/>
    <w:rsid w:val="001D6277"/>
    <w:rsid w:val="001E77F3"/>
    <w:rsid w:val="001F511A"/>
    <w:rsid w:val="001F76D9"/>
    <w:rsid w:val="00202509"/>
    <w:rsid w:val="00203175"/>
    <w:rsid w:val="0020747D"/>
    <w:rsid w:val="00207CA8"/>
    <w:rsid w:val="00210C64"/>
    <w:rsid w:val="00215A7E"/>
    <w:rsid w:val="00221E93"/>
    <w:rsid w:val="002331B6"/>
    <w:rsid w:val="002364AE"/>
    <w:rsid w:val="002577FB"/>
    <w:rsid w:val="0026226F"/>
    <w:rsid w:val="002639ED"/>
    <w:rsid w:val="002654A6"/>
    <w:rsid w:val="002779AA"/>
    <w:rsid w:val="002A02C3"/>
    <w:rsid w:val="002A217B"/>
    <w:rsid w:val="002A499C"/>
    <w:rsid w:val="002A5A60"/>
    <w:rsid w:val="002B71A7"/>
    <w:rsid w:val="002C368D"/>
    <w:rsid w:val="002E4176"/>
    <w:rsid w:val="002E768D"/>
    <w:rsid w:val="002E776B"/>
    <w:rsid w:val="002F2BAC"/>
    <w:rsid w:val="002F61D0"/>
    <w:rsid w:val="003054D4"/>
    <w:rsid w:val="00312AFE"/>
    <w:rsid w:val="00326FB0"/>
    <w:rsid w:val="00333C33"/>
    <w:rsid w:val="00333F95"/>
    <w:rsid w:val="00340F30"/>
    <w:rsid w:val="00341E1A"/>
    <w:rsid w:val="0034377D"/>
    <w:rsid w:val="0036085F"/>
    <w:rsid w:val="00361AC6"/>
    <w:rsid w:val="00361DE8"/>
    <w:rsid w:val="003718D0"/>
    <w:rsid w:val="0039258B"/>
    <w:rsid w:val="00396144"/>
    <w:rsid w:val="003B5893"/>
    <w:rsid w:val="003B5EFF"/>
    <w:rsid w:val="003B782D"/>
    <w:rsid w:val="003C1BED"/>
    <w:rsid w:val="003C1EC3"/>
    <w:rsid w:val="003C2D59"/>
    <w:rsid w:val="003C3B4E"/>
    <w:rsid w:val="003C3F6A"/>
    <w:rsid w:val="003D6504"/>
    <w:rsid w:val="003E24C2"/>
    <w:rsid w:val="003E424B"/>
    <w:rsid w:val="003F5314"/>
    <w:rsid w:val="003F7555"/>
    <w:rsid w:val="00400B1D"/>
    <w:rsid w:val="00402C18"/>
    <w:rsid w:val="00404657"/>
    <w:rsid w:val="0041695F"/>
    <w:rsid w:val="0041797A"/>
    <w:rsid w:val="004308AF"/>
    <w:rsid w:val="004314BC"/>
    <w:rsid w:val="004342A5"/>
    <w:rsid w:val="00442FE3"/>
    <w:rsid w:val="00445031"/>
    <w:rsid w:val="004602DC"/>
    <w:rsid w:val="004644C5"/>
    <w:rsid w:val="00466B7B"/>
    <w:rsid w:val="00476224"/>
    <w:rsid w:val="00481785"/>
    <w:rsid w:val="004848C4"/>
    <w:rsid w:val="00491D7B"/>
    <w:rsid w:val="00494ABB"/>
    <w:rsid w:val="004A0D9B"/>
    <w:rsid w:val="004A183B"/>
    <w:rsid w:val="004A5542"/>
    <w:rsid w:val="004B5A6A"/>
    <w:rsid w:val="004B67C0"/>
    <w:rsid w:val="004C4F69"/>
    <w:rsid w:val="004D2270"/>
    <w:rsid w:val="004D55A7"/>
    <w:rsid w:val="004E1444"/>
    <w:rsid w:val="004E4120"/>
    <w:rsid w:val="004F31DC"/>
    <w:rsid w:val="005002A4"/>
    <w:rsid w:val="00515E60"/>
    <w:rsid w:val="005178CE"/>
    <w:rsid w:val="00517EC4"/>
    <w:rsid w:val="0052671F"/>
    <w:rsid w:val="00533826"/>
    <w:rsid w:val="005340BE"/>
    <w:rsid w:val="005376BC"/>
    <w:rsid w:val="00557B58"/>
    <w:rsid w:val="0056360E"/>
    <w:rsid w:val="00565C69"/>
    <w:rsid w:val="00572A86"/>
    <w:rsid w:val="00591FC7"/>
    <w:rsid w:val="00597BA3"/>
    <w:rsid w:val="005A35DF"/>
    <w:rsid w:val="005A3FC0"/>
    <w:rsid w:val="005A5965"/>
    <w:rsid w:val="005B1297"/>
    <w:rsid w:val="005C3F09"/>
    <w:rsid w:val="005C6325"/>
    <w:rsid w:val="005D27D5"/>
    <w:rsid w:val="005D38A2"/>
    <w:rsid w:val="005D41E4"/>
    <w:rsid w:val="005D4A10"/>
    <w:rsid w:val="005D4FFC"/>
    <w:rsid w:val="0060273D"/>
    <w:rsid w:val="0060601A"/>
    <w:rsid w:val="00623900"/>
    <w:rsid w:val="0063703F"/>
    <w:rsid w:val="00652780"/>
    <w:rsid w:val="00655D96"/>
    <w:rsid w:val="00680A9E"/>
    <w:rsid w:val="0069316C"/>
    <w:rsid w:val="00693692"/>
    <w:rsid w:val="006B5AA7"/>
    <w:rsid w:val="006C37CA"/>
    <w:rsid w:val="006C3DA5"/>
    <w:rsid w:val="006C6B35"/>
    <w:rsid w:val="006D0E44"/>
    <w:rsid w:val="006D61B2"/>
    <w:rsid w:val="006D75E4"/>
    <w:rsid w:val="006E2B7D"/>
    <w:rsid w:val="006E52F7"/>
    <w:rsid w:val="006F0ECD"/>
    <w:rsid w:val="00701178"/>
    <w:rsid w:val="00703E29"/>
    <w:rsid w:val="00715255"/>
    <w:rsid w:val="00721802"/>
    <w:rsid w:val="00722858"/>
    <w:rsid w:val="00726487"/>
    <w:rsid w:val="007351FC"/>
    <w:rsid w:val="00736391"/>
    <w:rsid w:val="00743BEE"/>
    <w:rsid w:val="00752164"/>
    <w:rsid w:val="00752802"/>
    <w:rsid w:val="00781D09"/>
    <w:rsid w:val="00782ADA"/>
    <w:rsid w:val="007846AA"/>
    <w:rsid w:val="00797897"/>
    <w:rsid w:val="007B11C5"/>
    <w:rsid w:val="007B2ECE"/>
    <w:rsid w:val="007C78FC"/>
    <w:rsid w:val="007D3647"/>
    <w:rsid w:val="007E139B"/>
    <w:rsid w:val="007E5728"/>
    <w:rsid w:val="007F65D8"/>
    <w:rsid w:val="008066A8"/>
    <w:rsid w:val="00806ECE"/>
    <w:rsid w:val="0081164A"/>
    <w:rsid w:val="008142D4"/>
    <w:rsid w:val="00817BE2"/>
    <w:rsid w:val="00822D04"/>
    <w:rsid w:val="00824679"/>
    <w:rsid w:val="00824E71"/>
    <w:rsid w:val="00825E04"/>
    <w:rsid w:val="008439BD"/>
    <w:rsid w:val="00866DA5"/>
    <w:rsid w:val="0086738E"/>
    <w:rsid w:val="00876A10"/>
    <w:rsid w:val="008840AD"/>
    <w:rsid w:val="00887C30"/>
    <w:rsid w:val="00897D5D"/>
    <w:rsid w:val="008B40B5"/>
    <w:rsid w:val="008B6C8B"/>
    <w:rsid w:val="008C3896"/>
    <w:rsid w:val="008D2077"/>
    <w:rsid w:val="008D3462"/>
    <w:rsid w:val="008D440B"/>
    <w:rsid w:val="008E28FA"/>
    <w:rsid w:val="008E6222"/>
    <w:rsid w:val="008F075B"/>
    <w:rsid w:val="008F7724"/>
    <w:rsid w:val="00901315"/>
    <w:rsid w:val="00914AA5"/>
    <w:rsid w:val="0093024B"/>
    <w:rsid w:val="009377F6"/>
    <w:rsid w:val="00955A2F"/>
    <w:rsid w:val="009561A0"/>
    <w:rsid w:val="00960FFC"/>
    <w:rsid w:val="00965184"/>
    <w:rsid w:val="00976BEC"/>
    <w:rsid w:val="00982E4E"/>
    <w:rsid w:val="00983DB5"/>
    <w:rsid w:val="00984072"/>
    <w:rsid w:val="00992C2F"/>
    <w:rsid w:val="00993BD7"/>
    <w:rsid w:val="00994CCA"/>
    <w:rsid w:val="00995DDA"/>
    <w:rsid w:val="00996DBF"/>
    <w:rsid w:val="009A37C2"/>
    <w:rsid w:val="009A7942"/>
    <w:rsid w:val="009B456A"/>
    <w:rsid w:val="009B45ED"/>
    <w:rsid w:val="009B5710"/>
    <w:rsid w:val="009B6951"/>
    <w:rsid w:val="009B73E5"/>
    <w:rsid w:val="009D1FD9"/>
    <w:rsid w:val="009F1A52"/>
    <w:rsid w:val="009F5687"/>
    <w:rsid w:val="009F6F8B"/>
    <w:rsid w:val="00A022B3"/>
    <w:rsid w:val="00A023DF"/>
    <w:rsid w:val="00A06865"/>
    <w:rsid w:val="00A115A8"/>
    <w:rsid w:val="00A11634"/>
    <w:rsid w:val="00A12A2B"/>
    <w:rsid w:val="00A158F6"/>
    <w:rsid w:val="00A2474D"/>
    <w:rsid w:val="00A3527C"/>
    <w:rsid w:val="00A361C8"/>
    <w:rsid w:val="00A550E0"/>
    <w:rsid w:val="00A62EBD"/>
    <w:rsid w:val="00A74ABB"/>
    <w:rsid w:val="00A74DBF"/>
    <w:rsid w:val="00A93B8C"/>
    <w:rsid w:val="00AB14D1"/>
    <w:rsid w:val="00AC517E"/>
    <w:rsid w:val="00AC6C45"/>
    <w:rsid w:val="00AD201C"/>
    <w:rsid w:val="00AD29A8"/>
    <w:rsid w:val="00AD60C3"/>
    <w:rsid w:val="00AD7D5E"/>
    <w:rsid w:val="00AE01CB"/>
    <w:rsid w:val="00AF037D"/>
    <w:rsid w:val="00B008F2"/>
    <w:rsid w:val="00B05615"/>
    <w:rsid w:val="00B26E48"/>
    <w:rsid w:val="00B32060"/>
    <w:rsid w:val="00B3440C"/>
    <w:rsid w:val="00B42D64"/>
    <w:rsid w:val="00B43200"/>
    <w:rsid w:val="00B47653"/>
    <w:rsid w:val="00B51A3C"/>
    <w:rsid w:val="00B55BE3"/>
    <w:rsid w:val="00B56E15"/>
    <w:rsid w:val="00B72E0C"/>
    <w:rsid w:val="00B73F1C"/>
    <w:rsid w:val="00B85756"/>
    <w:rsid w:val="00B95105"/>
    <w:rsid w:val="00BA241B"/>
    <w:rsid w:val="00BA72F3"/>
    <w:rsid w:val="00BB13B6"/>
    <w:rsid w:val="00BB740B"/>
    <w:rsid w:val="00BC53BA"/>
    <w:rsid w:val="00BC53D6"/>
    <w:rsid w:val="00BC651D"/>
    <w:rsid w:val="00BD22CA"/>
    <w:rsid w:val="00BD7C84"/>
    <w:rsid w:val="00BE0CDF"/>
    <w:rsid w:val="00BF61FA"/>
    <w:rsid w:val="00C04A00"/>
    <w:rsid w:val="00C13D7F"/>
    <w:rsid w:val="00C20C84"/>
    <w:rsid w:val="00C20DB6"/>
    <w:rsid w:val="00C251DF"/>
    <w:rsid w:val="00C2708C"/>
    <w:rsid w:val="00C31A89"/>
    <w:rsid w:val="00C3410F"/>
    <w:rsid w:val="00C34959"/>
    <w:rsid w:val="00C36EC2"/>
    <w:rsid w:val="00C37566"/>
    <w:rsid w:val="00C41049"/>
    <w:rsid w:val="00C50A34"/>
    <w:rsid w:val="00C5129C"/>
    <w:rsid w:val="00C52772"/>
    <w:rsid w:val="00C55FC7"/>
    <w:rsid w:val="00C60C31"/>
    <w:rsid w:val="00C67BB8"/>
    <w:rsid w:val="00C73D94"/>
    <w:rsid w:val="00C837D1"/>
    <w:rsid w:val="00C95692"/>
    <w:rsid w:val="00C96109"/>
    <w:rsid w:val="00CA4242"/>
    <w:rsid w:val="00CB3C1D"/>
    <w:rsid w:val="00CB7A20"/>
    <w:rsid w:val="00CC2022"/>
    <w:rsid w:val="00CD783D"/>
    <w:rsid w:val="00CF4924"/>
    <w:rsid w:val="00CF5F3C"/>
    <w:rsid w:val="00D2158A"/>
    <w:rsid w:val="00D23072"/>
    <w:rsid w:val="00D309AA"/>
    <w:rsid w:val="00D336A9"/>
    <w:rsid w:val="00D34AB5"/>
    <w:rsid w:val="00D430E5"/>
    <w:rsid w:val="00D47AB0"/>
    <w:rsid w:val="00D554A7"/>
    <w:rsid w:val="00D554B5"/>
    <w:rsid w:val="00D61851"/>
    <w:rsid w:val="00D67A92"/>
    <w:rsid w:val="00D67BA7"/>
    <w:rsid w:val="00D73714"/>
    <w:rsid w:val="00D73764"/>
    <w:rsid w:val="00D74DBF"/>
    <w:rsid w:val="00D911A2"/>
    <w:rsid w:val="00D915DA"/>
    <w:rsid w:val="00D929D9"/>
    <w:rsid w:val="00DA333F"/>
    <w:rsid w:val="00DA43CC"/>
    <w:rsid w:val="00DA5113"/>
    <w:rsid w:val="00DA6065"/>
    <w:rsid w:val="00DB42E2"/>
    <w:rsid w:val="00DC75E6"/>
    <w:rsid w:val="00DD0415"/>
    <w:rsid w:val="00E036BE"/>
    <w:rsid w:val="00E04D44"/>
    <w:rsid w:val="00E1634B"/>
    <w:rsid w:val="00E16594"/>
    <w:rsid w:val="00E3092E"/>
    <w:rsid w:val="00E375EF"/>
    <w:rsid w:val="00E4307B"/>
    <w:rsid w:val="00E4638B"/>
    <w:rsid w:val="00E53668"/>
    <w:rsid w:val="00E54EB0"/>
    <w:rsid w:val="00E60674"/>
    <w:rsid w:val="00E625E9"/>
    <w:rsid w:val="00E62AD8"/>
    <w:rsid w:val="00E6674A"/>
    <w:rsid w:val="00E83433"/>
    <w:rsid w:val="00E91A3D"/>
    <w:rsid w:val="00EB31A3"/>
    <w:rsid w:val="00EB4663"/>
    <w:rsid w:val="00EB5481"/>
    <w:rsid w:val="00EC5803"/>
    <w:rsid w:val="00EC7FC3"/>
    <w:rsid w:val="00ED45CC"/>
    <w:rsid w:val="00ED5AD7"/>
    <w:rsid w:val="00ED788B"/>
    <w:rsid w:val="00EE1B28"/>
    <w:rsid w:val="00EE3305"/>
    <w:rsid w:val="00EF0D9D"/>
    <w:rsid w:val="00F11D9B"/>
    <w:rsid w:val="00F33974"/>
    <w:rsid w:val="00F40B80"/>
    <w:rsid w:val="00F424F6"/>
    <w:rsid w:val="00F534F3"/>
    <w:rsid w:val="00F56911"/>
    <w:rsid w:val="00F77381"/>
    <w:rsid w:val="00F81B3F"/>
    <w:rsid w:val="00F94036"/>
    <w:rsid w:val="00F94257"/>
    <w:rsid w:val="00F96F3E"/>
    <w:rsid w:val="00FA0DEA"/>
    <w:rsid w:val="00FA5BD6"/>
    <w:rsid w:val="00FB47B1"/>
    <w:rsid w:val="00FC414D"/>
    <w:rsid w:val="00FD2342"/>
    <w:rsid w:val="00FD2D67"/>
    <w:rsid w:val="00FD49B6"/>
    <w:rsid w:val="00FD4BF7"/>
    <w:rsid w:val="00FE1159"/>
    <w:rsid w:val="00FE287C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1C544C-868A-4462-AE0D-44AE71A2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D9B"/>
    <w:pPr>
      <w:spacing w:after="200" w:line="276" w:lineRule="auto"/>
    </w:pPr>
    <w:rPr>
      <w:sz w:val="22"/>
      <w:szCs w:val="22"/>
      <w:lang w:val="pl-PL" w:eastAsia="en-US"/>
    </w:rPr>
  </w:style>
  <w:style w:type="paragraph" w:styleId="Cmsor1">
    <w:name w:val="heading 1"/>
    <w:basedOn w:val="Norml"/>
    <w:next w:val="Norml"/>
    <w:link w:val="Cmsor1Char"/>
    <w:qFormat/>
    <w:locked/>
    <w:rsid w:val="003437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7846AA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caps/>
      <w:sz w:val="24"/>
      <w:szCs w:val="24"/>
      <w:lang w:val="hu-HU"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3437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20C84"/>
    <w:rPr>
      <w:rFonts w:cs="Times New Roman"/>
    </w:rPr>
  </w:style>
  <w:style w:type="paragraph" w:customStyle="1" w:styleId="Akapitzlist">
    <w:name w:val="Akapit z listą"/>
    <w:basedOn w:val="Norml"/>
    <w:uiPriority w:val="99"/>
    <w:rsid w:val="00955A2F"/>
    <w:pPr>
      <w:ind w:left="720"/>
      <w:contextualSpacing/>
    </w:pPr>
  </w:style>
  <w:style w:type="character" w:styleId="Hiperhivatkozs">
    <w:name w:val="Hyperlink"/>
    <w:uiPriority w:val="99"/>
    <w:rsid w:val="001E77F3"/>
    <w:rPr>
      <w:rFonts w:cs="Times New Roman"/>
      <w:color w:val="0000FF"/>
      <w:u w:val="single"/>
    </w:rPr>
  </w:style>
  <w:style w:type="paragraph" w:customStyle="1" w:styleId="Bezodstpw">
    <w:name w:val="Bez odstępów"/>
    <w:link w:val="BezodstpwZnak"/>
    <w:uiPriority w:val="99"/>
    <w:rsid w:val="001E77F3"/>
    <w:rPr>
      <w:sz w:val="22"/>
      <w:szCs w:val="22"/>
      <w:lang w:val="pl-PL" w:eastAsia="en-US"/>
    </w:rPr>
  </w:style>
  <w:style w:type="character" w:customStyle="1" w:styleId="med1">
    <w:name w:val="med1"/>
    <w:uiPriority w:val="99"/>
    <w:rsid w:val="00825E04"/>
    <w:rPr>
      <w:rFonts w:cs="Times New Roman"/>
    </w:rPr>
  </w:style>
  <w:style w:type="paragraph" w:styleId="lfej">
    <w:name w:val="header"/>
    <w:basedOn w:val="Norml"/>
    <w:link w:val="lfejChar"/>
    <w:uiPriority w:val="99"/>
    <w:rsid w:val="0063703F"/>
    <w:pPr>
      <w:tabs>
        <w:tab w:val="center" w:pos="4536"/>
        <w:tab w:val="right" w:pos="9072"/>
      </w:tabs>
    </w:pPr>
    <w:rPr>
      <w:lang w:val="hu-HU"/>
    </w:rPr>
  </w:style>
  <w:style w:type="character" w:customStyle="1" w:styleId="lfejChar">
    <w:name w:val="Élőfej Char"/>
    <w:link w:val="lfej"/>
    <w:uiPriority w:val="99"/>
    <w:locked/>
    <w:rsid w:val="0063703F"/>
    <w:rPr>
      <w:sz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63703F"/>
    <w:pPr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link w:val="llb"/>
    <w:uiPriority w:val="99"/>
    <w:semiHidden/>
    <w:locked/>
    <w:rsid w:val="0063703F"/>
    <w:rPr>
      <w:sz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3703F"/>
    <w:rPr>
      <w:sz w:val="22"/>
      <w:lang w:val="pl-PL" w:eastAsia="en-US"/>
    </w:rPr>
  </w:style>
  <w:style w:type="table" w:styleId="Rcsostblzat">
    <w:name w:val="Table Grid"/>
    <w:basedOn w:val="Normltblzat"/>
    <w:uiPriority w:val="99"/>
    <w:rsid w:val="0063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FD4BF7"/>
    <w:rPr>
      <w:rFonts w:cs="Times New Roman"/>
    </w:rPr>
  </w:style>
  <w:style w:type="character" w:customStyle="1" w:styleId="CharChar4">
    <w:name w:val="Char Char4"/>
    <w:uiPriority w:val="99"/>
    <w:rsid w:val="00E83433"/>
    <w:rPr>
      <w:sz w:val="22"/>
      <w:lang w:eastAsia="en-US"/>
    </w:rPr>
  </w:style>
  <w:style w:type="paragraph" w:customStyle="1" w:styleId="dolgozatszveg">
    <w:name w:val="dolgozatszöveg"/>
    <w:basedOn w:val="Norml"/>
    <w:link w:val="dolgozatszvegChar"/>
    <w:uiPriority w:val="99"/>
    <w:rsid w:val="00146BE5"/>
    <w:pPr>
      <w:spacing w:after="0" w:line="360" w:lineRule="auto"/>
      <w:ind w:firstLine="227"/>
      <w:jc w:val="both"/>
    </w:pPr>
    <w:rPr>
      <w:sz w:val="24"/>
      <w:szCs w:val="24"/>
      <w:lang w:val="hu-HU" w:eastAsia="hu-HU"/>
    </w:rPr>
  </w:style>
  <w:style w:type="character" w:customStyle="1" w:styleId="dolgozatszvegChar">
    <w:name w:val="dolgozatszöveg Char"/>
    <w:link w:val="dolgozatszveg"/>
    <w:uiPriority w:val="99"/>
    <w:locked/>
    <w:rsid w:val="00146BE5"/>
    <w:rPr>
      <w:sz w:val="24"/>
      <w:lang w:val="hu-HU" w:eastAsia="hu-HU"/>
    </w:rPr>
  </w:style>
  <w:style w:type="character" w:styleId="Kiemels">
    <w:name w:val="Emphasis"/>
    <w:uiPriority w:val="99"/>
    <w:qFormat/>
    <w:rsid w:val="00782ADA"/>
    <w:rPr>
      <w:rFonts w:cs="Times New Roman"/>
      <w:i/>
    </w:rPr>
  </w:style>
  <w:style w:type="character" w:customStyle="1" w:styleId="Cmsor2Char">
    <w:name w:val="Címsor 2 Char"/>
    <w:link w:val="Cmsor2"/>
    <w:rsid w:val="007846AA"/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Cmsor1Char">
    <w:name w:val="Címsor 1 Char"/>
    <w:link w:val="Cmsor1"/>
    <w:rsid w:val="0034377D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customStyle="1" w:styleId="Cmsor3Char">
    <w:name w:val="Címsor 3 Char"/>
    <w:link w:val="Cmsor3"/>
    <w:rsid w:val="0034377D"/>
    <w:rPr>
      <w:rFonts w:ascii="Cambria" w:eastAsia="Times New Roman" w:hAnsi="Cambria" w:cs="Times New Roman"/>
      <w:b/>
      <w:bCs/>
      <w:sz w:val="26"/>
      <w:szCs w:val="26"/>
      <w:lang w:val="pl-PL" w:eastAsia="en-US"/>
    </w:rPr>
  </w:style>
  <w:style w:type="paragraph" w:styleId="NormlWeb">
    <w:name w:val="Normal (Web)"/>
    <w:basedOn w:val="Norml"/>
    <w:uiPriority w:val="99"/>
    <w:semiHidden/>
    <w:unhideWhenUsed/>
    <w:rsid w:val="00806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340BE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66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15" w:color="D8D8D8"/>
                                <w:right w:val="single" w:sz="6" w:space="0" w:color="D8D8D8"/>
                              </w:divBdr>
                              <w:divsChild>
                                <w:div w:id="17270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670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ADVANCED COLLEGE FOR SECURITY POLICY</vt:lpstr>
    </vt:vector>
  </TitlesOfParts>
  <Company>NKE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ADVANCED COLLEGE FOR SECURITY POLICY</dc:title>
  <dc:creator>klimaa</dc:creator>
  <cp:lastModifiedBy>FeketeK</cp:lastModifiedBy>
  <cp:revision>10</cp:revision>
  <cp:lastPrinted>2017-11-10T10:25:00Z</cp:lastPrinted>
  <dcterms:created xsi:type="dcterms:W3CDTF">2017-11-08T12:48:00Z</dcterms:created>
  <dcterms:modified xsi:type="dcterms:W3CDTF">2017-11-14T06:46:00Z</dcterms:modified>
</cp:coreProperties>
</file>